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39" w:rsidRPr="003E12BB" w:rsidRDefault="00F30739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30739" w:rsidRPr="003E12BB" w:rsidRDefault="00F30739" w:rsidP="003E12BB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12BB">
        <w:rPr>
          <w:rFonts w:ascii="Times New Roman" w:hAnsi="Times New Roman" w:cs="Times New Roman"/>
          <w:b/>
          <w:sz w:val="32"/>
          <w:szCs w:val="32"/>
          <w:lang w:val="hr-HR"/>
        </w:rPr>
        <w:t xml:space="preserve">Povodom zbornika radova </w:t>
      </w:r>
      <w:r w:rsidRPr="003E12BB">
        <w:rPr>
          <w:rFonts w:ascii="Times New Roman" w:hAnsi="Times New Roman" w:cs="Times New Roman"/>
          <w:b/>
          <w:i/>
          <w:sz w:val="32"/>
          <w:szCs w:val="32"/>
          <w:lang w:val="hr-HR"/>
        </w:rPr>
        <w:t>Antifašizam – AVNOJ – Autonomija</w:t>
      </w:r>
    </w:p>
    <w:p w:rsidR="003E12BB" w:rsidRPr="003E12BB" w:rsidRDefault="003E12BB" w:rsidP="003E12B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12BB">
        <w:rPr>
          <w:rFonts w:ascii="Times New Roman" w:hAnsi="Times New Roman" w:cs="Times New Roman"/>
          <w:b/>
          <w:sz w:val="28"/>
          <w:szCs w:val="28"/>
        </w:rPr>
        <w:t>Latinka Perović</w:t>
      </w:r>
    </w:p>
    <w:p w:rsidR="00941D7D" w:rsidRPr="00F30739" w:rsidRDefault="00941D7D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22F2F" w:rsidRDefault="001B7985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mi je čast što učestvujem u predstavljanju jedne značajne knjige koja u Beograd dolazi iz Novog Sada, i što to činim sa ljudima sa kojima delim profesionalna i politička uverenja o pitanju koje je u središtu ove knjige.</w:t>
      </w:r>
    </w:p>
    <w:p w:rsidR="001B7985" w:rsidRDefault="001B7985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Knjiga </w:t>
      </w:r>
      <w:r>
        <w:rPr>
          <w:rFonts w:ascii="Times New Roman" w:hAnsi="Times New Roman" w:cs="Times New Roman"/>
          <w:i/>
          <w:sz w:val="24"/>
          <w:szCs w:val="24"/>
        </w:rPr>
        <w:t>Antifašizam AVNOJ Autonomija</w:t>
      </w:r>
      <w:r>
        <w:rPr>
          <w:rFonts w:ascii="Times New Roman" w:hAnsi="Times New Roman" w:cs="Times New Roman"/>
          <w:sz w:val="24"/>
          <w:szCs w:val="24"/>
        </w:rPr>
        <w:t xml:space="preserve"> predstavlja Zbornik radova sa okruglog stola koji je, u organizaciji Udruženja antifašista Novog Sada i Pokrajinskog odbora Saveza antifašista Srbije u Vojvodini, održan u oktobru prošle godine u Novom Sadu. Među pojmovima u naslovu knjige, najstariji je pojam autonomija, ali je nedeljiv od pojmova antifašizam i AVNOJ. Zato sadržaji koje obeležavaju ova tri pojma i nisu u knjizi posmatrani paralelno već u svojoj istorijskoj povezanosti.</w:t>
      </w:r>
    </w:p>
    <w:p w:rsidR="001B7985" w:rsidRDefault="005B1000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Knjigu odlikuju celovitost u pristupu, temeljnost u obradi, čvrsto uporište u istorijskim izvorima i poštovanje hronološkog principa. Autori imaju svest da govore o pitanju koje je bilo složeno i teško i za krupne aktere istorije. U jednom od poslednjih intervjua koji je 1978. godine dao jednom američkom novinaru, </w:t>
      </w:r>
      <w:r w:rsidR="0049501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ito je, prema navodima svoga biografa, slovenačkog istoričara Jože Pirjevca, na pitanje – šta mu je bilo najteže, odgovorio: „Da ubedim Srbe u potrebu autonomnih pokrajina“. A na pitanje zašto nije predložio da Kosovo postane republika – „Srbi bi me ubili“.</w:t>
      </w:r>
    </w:p>
    <w:p w:rsidR="005B1000" w:rsidRDefault="005B1000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autori, bez izuzetka, pišu smireno. Ta smirenost je znak zrelosti i odgovornosti intelektualne zajednice kojoj pripadaju i, kako se meni čini, sama po sebi je opominjuća.</w:t>
      </w:r>
    </w:p>
    <w:p w:rsidR="005B1000" w:rsidRDefault="005B1000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Predstavljajući vam knjigu </w:t>
      </w:r>
      <w:r>
        <w:rPr>
          <w:rFonts w:ascii="Times New Roman" w:hAnsi="Times New Roman" w:cs="Times New Roman"/>
          <w:i/>
          <w:sz w:val="24"/>
          <w:szCs w:val="24"/>
        </w:rPr>
        <w:t>Antifašizam AVNOJ Autonomija</w:t>
      </w:r>
      <w:r>
        <w:rPr>
          <w:rFonts w:ascii="Times New Roman" w:hAnsi="Times New Roman" w:cs="Times New Roman"/>
          <w:sz w:val="24"/>
          <w:szCs w:val="24"/>
        </w:rPr>
        <w:t xml:space="preserve"> nastojaću da odgovorim na pitanje: šta je u današnjoj konfuziji o prošlosti, njenoj reviziji i falsifikovanju, omogućilo pomenute kvalitete knjige. Šest istoričara, tri pravnika, četiri politikologa, dvojica publicista, jedan analitičar i dva autora koji nisu označili svoju profesionalnu pripadnost, ali je jedan od njih predsednik Vojvođanske akademije nauka i umetnosti a drugi je poznat po svom javnom radu – stvorilo je zaokruženu sliku Autonomne pokrajine Vojvodina kroz njenu dugu istoriju. Ta slika nije poznata savremenoj Srbiji, a ja bih se usudila da tvrdim da i u onoj meri u kojoj je poznata, ona nije prihvaćena.</w:t>
      </w:r>
    </w:p>
    <w:p w:rsidR="005B1000" w:rsidRDefault="005B1000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Saznanja koja je ponudila ova knjiga svedoče o kontinuiranom postojanju intelektualne zajednice u Vojvodini koja je uvek išla ispred politike. Ako nije imala snagu da se izbori za najracionalnija ustavna i ekonomska rešenja, ona nikada nije izgubila snagu da </w:t>
      </w:r>
      <w:r>
        <w:rPr>
          <w:rFonts w:ascii="Times New Roman" w:hAnsi="Times New Roman" w:cs="Times New Roman"/>
          <w:sz w:val="24"/>
          <w:szCs w:val="24"/>
        </w:rPr>
        <w:lastRenderedPageBreak/>
        <w:t>ostane dosledna principima onog kulturno-civilizacijskog kruga kome je izvorno pripadala. Da bi očuvali svoju posebnost prema Nemcima i Mađarima, ugarski Srbi, odnosno njihovo liberalno građanstvo, nastojali su da se utemelje u kulturi. Da bi, opet, doprineli matici sa kojom su težili da se ujedine, ugarski Srbi dolazili su u Srbiju, donoseći pojmove, zakone, institucije. Neblagodarnost matice, u kojoj su uvek bili oni „drugi“ – „Švabe“ i „Nemačkari“ – izazivala je čuđenje i onih stranaca koji su bili naklonjeni Srbiji. Tako je poznati ruski slavista Pavel Apolonovič Rovinski, koji je 1868. godine boravio u Srbiji, pisao da je teško razumeti odnos Srbijanaca prema „austrijskim Srbima“, koji su tako mnogo učinili za Srbiju.</w:t>
      </w:r>
    </w:p>
    <w:p w:rsidR="005B1000" w:rsidRDefault="005B1000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je</w:t>
      </w:r>
      <w:r w:rsidR="00B15E08">
        <w:rPr>
          <w:rFonts w:ascii="Times New Roman" w:hAnsi="Times New Roman" w:cs="Times New Roman"/>
          <w:sz w:val="24"/>
          <w:szCs w:val="24"/>
        </w:rPr>
        <w:t xml:space="preserve"> posle ujedinjenja 1918. godine u Vojvodini došlo do razočarenja, glas pobune došao je iz kulture. Isidora Sekulić je, prema navodima Boška Krunića, o desetogodišnjici ujedinjenja pisala: „Vojvodina je imala sigurnu kulturnu orijentaciju i uvek budnu kulturnu politiku... Da li Vojvodina može da se seti same sebe, da li će nastaviti samu sebe da živi... Da li će Vojvodina sazvati veliki kongres prosvetn</w:t>
      </w:r>
      <w:r w:rsidR="00070562">
        <w:rPr>
          <w:rFonts w:ascii="Times New Roman" w:hAnsi="Times New Roman" w:cs="Times New Roman"/>
          <w:sz w:val="24"/>
          <w:szCs w:val="24"/>
        </w:rPr>
        <w:t>o</w:t>
      </w:r>
      <w:r w:rsidR="00B15E08">
        <w:rPr>
          <w:rFonts w:ascii="Times New Roman" w:hAnsi="Times New Roman" w:cs="Times New Roman"/>
          <w:sz w:val="24"/>
          <w:szCs w:val="24"/>
        </w:rPr>
        <w:t xml:space="preserve">-kulturni </w:t>
      </w:r>
      <w:r w:rsidR="00070562">
        <w:rPr>
          <w:rFonts w:ascii="Times New Roman" w:hAnsi="Times New Roman" w:cs="Times New Roman"/>
          <w:sz w:val="24"/>
          <w:szCs w:val="24"/>
        </w:rPr>
        <w:t>–</w:t>
      </w:r>
      <w:r w:rsidR="00B15E08">
        <w:rPr>
          <w:rFonts w:ascii="Times New Roman" w:hAnsi="Times New Roman" w:cs="Times New Roman"/>
          <w:sz w:val="24"/>
          <w:szCs w:val="24"/>
        </w:rPr>
        <w:t xml:space="preserve"> matič</w:t>
      </w:r>
      <w:r w:rsidR="00070562">
        <w:rPr>
          <w:rFonts w:ascii="Times New Roman" w:hAnsi="Times New Roman" w:cs="Times New Roman"/>
          <w:sz w:val="24"/>
          <w:szCs w:val="24"/>
        </w:rPr>
        <w:t xml:space="preserve">in se pokazao leden i bez života – tako veliki da se mogne odlučno osetiti ima li još i koliko žive Vojvodine u Vojvodini, </w:t>
      </w:r>
      <w:r w:rsidR="00070562">
        <w:rPr>
          <w:rFonts w:ascii="Times New Roman" w:hAnsi="Times New Roman" w:cs="Times New Roman"/>
          <w:i/>
          <w:sz w:val="24"/>
          <w:szCs w:val="24"/>
        </w:rPr>
        <w:t>ili smo njiva koju treba preorati</w:t>
      </w:r>
      <w:r w:rsidR="00070562">
        <w:rPr>
          <w:rFonts w:ascii="Times New Roman" w:hAnsi="Times New Roman" w:cs="Times New Roman"/>
          <w:sz w:val="24"/>
          <w:szCs w:val="24"/>
        </w:rPr>
        <w:t>“ (podv. L. P.).</w:t>
      </w:r>
    </w:p>
    <w:p w:rsidR="00070562" w:rsidRDefault="00070562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račun Vojvodine činjene su neizbežne koncesije. Na Drugom zasedanju AVNOJ-a 1943</w:t>
      </w:r>
      <w:r w:rsidR="004950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kada su postavljeni temelji jugoslovenske federacije, Vojvodina nije pomenuta, iako su ti sami temelji pretpostavljali autonomiju. U jednom izv</w:t>
      </w:r>
      <w:r w:rsidR="0049501D">
        <w:rPr>
          <w:rFonts w:ascii="Times New Roman" w:hAnsi="Times New Roman" w:cs="Times New Roman"/>
          <w:sz w:val="24"/>
          <w:szCs w:val="24"/>
        </w:rPr>
        <w:t>eštaju Miloša Minića Blagoju Neš</w:t>
      </w:r>
      <w:r>
        <w:rPr>
          <w:rFonts w:ascii="Times New Roman" w:hAnsi="Times New Roman" w:cs="Times New Roman"/>
          <w:sz w:val="24"/>
          <w:szCs w:val="24"/>
        </w:rPr>
        <w:t>koviću u septembru 1944. godine</w:t>
      </w:r>
      <w:r w:rsidR="004950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zatim iz beležaka Mihaila Konstantinovića u julu iste godine o razgovorima koje je Tito vodio sa Sretenom Vukosavljevićem, a koje navodi Živan Berisavljević, vidi se da je Tito strahovao da Srbija zbog rojalističkih i pročetničkih tendencija ne ostane izvan Jugoslavije. Taj isti strah od situacije da se Srbija nađe sama na jednoj strani a sve ostale republike i obe pokrajine na drugoj – postojao je i dramatične 1971. godine, u vreme donošenja ustavnih amandmana koji su bili osnova za Ustav 1974. Njih je, zaboravlja se, omogućila liberalna orijentacija tadašnjeg partijskog rukovodstva u Srbiji, koje je u autonomijama videlo korist za razvoj, demokratiju i stabilnost same Srbije.</w:t>
      </w:r>
    </w:p>
    <w:p w:rsidR="00422F2F" w:rsidRDefault="00070562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Već od početka šezdesetih godina u jugoslovenskom partijskom vrhu sukobljene su dve tendencije o perspektivi Jugoslavije posle razdoblja administrativnog socijalizma i oslabljene opasnosti od sovjetske intervencije. Tendencija „fasadne federacije“ sa snažnim centralizmom i tendencija njene decentralizacije i demokratizacije. Ova druga tendencija kao pretpostavka uvećanja energije celine, njenog „federiranja“, izraz koje će biti proskribovan. O položaju Vojvodine u to vreme možda najbolje svedoči izjava tadašnjeg predsednika Izvršnog veća Srbije, Slobodana Penezića: „Ako sada ne ujedinimo Vojvodinu, nećemo nikada“. Na tu tendenciju u Vojvodini je, opet, reagovano iz kulture. Savremeni vojvođanski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intelektualac, pisac i enciklopedista, Tomislav Ketig, nedavno je u pristupnoj besedi Vojvođanskoj akademiji nauka i umetnosti detaljno opisao taj kulturni pokret koji je od Novog Sada učinio </w:t>
      </w:r>
      <w:r w:rsidR="00BD56A9">
        <w:rPr>
          <w:rFonts w:ascii="Times New Roman" w:hAnsi="Times New Roman" w:cs="Times New Roman"/>
          <w:sz w:val="24"/>
          <w:szCs w:val="24"/>
        </w:rPr>
        <w:t>jedan od najznačajnijih kulturnih centara u Jugoslaviji</w:t>
      </w:r>
      <w:r w:rsidR="000B42B3">
        <w:rPr>
          <w:rFonts w:ascii="Times New Roman" w:hAnsi="Times New Roman" w:cs="Times New Roman"/>
          <w:sz w:val="24"/>
          <w:szCs w:val="24"/>
        </w:rPr>
        <w:t xml:space="preserve"> – Tribina mladih, </w:t>
      </w:r>
      <w:r w:rsidR="000B42B3">
        <w:rPr>
          <w:rFonts w:ascii="Times New Roman" w:hAnsi="Times New Roman" w:cs="Times New Roman"/>
          <w:i/>
          <w:sz w:val="24"/>
          <w:szCs w:val="24"/>
        </w:rPr>
        <w:t>Polja</w:t>
      </w:r>
      <w:r w:rsidR="000B42B3">
        <w:rPr>
          <w:rFonts w:ascii="Times New Roman" w:hAnsi="Times New Roman" w:cs="Times New Roman"/>
          <w:sz w:val="24"/>
          <w:szCs w:val="24"/>
        </w:rPr>
        <w:t xml:space="preserve">, </w:t>
      </w:r>
      <w:r w:rsidR="000B42B3">
        <w:rPr>
          <w:rFonts w:ascii="Times New Roman" w:hAnsi="Times New Roman" w:cs="Times New Roman"/>
          <w:i/>
          <w:sz w:val="24"/>
          <w:szCs w:val="24"/>
        </w:rPr>
        <w:t>Uj simpozion</w:t>
      </w:r>
      <w:r w:rsidR="000B42B3">
        <w:rPr>
          <w:rFonts w:ascii="Times New Roman" w:hAnsi="Times New Roman" w:cs="Times New Roman"/>
          <w:sz w:val="24"/>
          <w:szCs w:val="24"/>
        </w:rPr>
        <w:t>; Sterijono pozorje; delovanje Ervina Šinka i Sretena Marića; multikulturna književna zajednica sa piscima evropskog formata (Danilo Kiš, Vasko Popa, Aleksandar Tišma); likovna kolonija Milana Konjovića; snažna podrška toj kulturi otpora staljinizmu i velikodržavnom nacionalizmu, toj kuturi otvaranja prema svetu, koja je dolazila od Miroslava Krleže, Oskara Daviča, Dušana Matića... I danas, kada je Vojvodina civilizacijski unazađena, politi</w:t>
      </w:r>
      <w:r w:rsidR="0049501D">
        <w:rPr>
          <w:rFonts w:ascii="Times New Roman" w:hAnsi="Times New Roman" w:cs="Times New Roman"/>
          <w:sz w:val="24"/>
          <w:szCs w:val="24"/>
        </w:rPr>
        <w:t>čki ponižena i ekonomski opljač</w:t>
      </w:r>
      <w:r w:rsidR="000B42B3">
        <w:rPr>
          <w:rFonts w:ascii="Times New Roman" w:hAnsi="Times New Roman" w:cs="Times New Roman"/>
          <w:sz w:val="24"/>
          <w:szCs w:val="24"/>
        </w:rPr>
        <w:t>kana, otpor dolazi iz kulture. U knjizi koju danas predstavljamo, predsednik Vojvođanske akademije nauka i umetnosti Julij</w:t>
      </w:r>
      <w:r w:rsidR="0049501D">
        <w:rPr>
          <w:rFonts w:ascii="Times New Roman" w:hAnsi="Times New Roman" w:cs="Times New Roman"/>
          <w:sz w:val="24"/>
          <w:szCs w:val="24"/>
        </w:rPr>
        <w:t>an</w:t>
      </w:r>
      <w:r w:rsidR="000B42B3">
        <w:rPr>
          <w:rFonts w:ascii="Times New Roman" w:hAnsi="Times New Roman" w:cs="Times New Roman"/>
          <w:sz w:val="24"/>
          <w:szCs w:val="24"/>
        </w:rPr>
        <w:t xml:space="preserve"> Tamaš podseća da je „vojvođanski identitet pre svega kulturni identitet“. Da li se to u Srbiji razumevalo od 1918. do 1991. godine, uključujući i komunističko razdoblje o kome se u ovoj knjizi govori na uzorno kritičan način? Ali i od 2000. do danas?</w:t>
      </w:r>
    </w:p>
    <w:p w:rsidR="000B42B3" w:rsidRDefault="000B42B3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 na ovo pitanje nije jednostavan. U vreme kada je devedesetih godina zemlja brutalno razarana, u tadašnjem Institutu za istoriju radničkog pokreta Srbije (kasnije Institut za noviju istoriju Srbije) postavili smo pitanje: šta je alternativa ratu i odgovorili naučnim skupom </w:t>
      </w:r>
      <w:r>
        <w:rPr>
          <w:rFonts w:ascii="Times New Roman" w:hAnsi="Times New Roman" w:cs="Times New Roman"/>
          <w:i/>
          <w:sz w:val="24"/>
          <w:szCs w:val="24"/>
        </w:rPr>
        <w:t>Srbija u modernizacijskim procesima XX veka</w:t>
      </w:r>
      <w:r>
        <w:rPr>
          <w:rFonts w:ascii="Times New Roman" w:hAnsi="Times New Roman" w:cs="Times New Roman"/>
          <w:sz w:val="24"/>
          <w:szCs w:val="24"/>
        </w:rPr>
        <w:t xml:space="preserve">. Bila je to tada čista naučna, a pogotovo politička subverzija. Tu inicijativu koja ne prestaje da nailazi na odjek u istoriografiji u svetu, podržao je od naučnih autoriteta jedino akademik Sima Ćirković, od političkih – niko. Ali i profesor Ćirković je osećao potrebu da naglasi da skup ne otvara u ime bilo koje naučne istitucije kojoj pripada već u svoje lično ime. Vraćam se na taj govor danas zato što on sublimira jedno shvatanje istorije srpskog naroda, njegovog jedinstva i njegove perspektive. Ovaj poznati istoričar srpskog srednjeg veka i pisac knjige </w:t>
      </w:r>
      <w:r>
        <w:rPr>
          <w:rFonts w:ascii="Times New Roman" w:hAnsi="Times New Roman" w:cs="Times New Roman"/>
          <w:i/>
          <w:sz w:val="24"/>
          <w:szCs w:val="24"/>
        </w:rPr>
        <w:t xml:space="preserve">Srbi </w:t>
      </w:r>
      <w:r w:rsidR="0049501D">
        <w:rPr>
          <w:rFonts w:ascii="Times New Roman" w:hAnsi="Times New Roman" w:cs="Times New Roman"/>
          <w:i/>
          <w:sz w:val="24"/>
          <w:szCs w:val="24"/>
        </w:rPr>
        <w:t xml:space="preserve">među </w:t>
      </w:r>
      <w:r>
        <w:rPr>
          <w:rFonts w:ascii="Times New Roman" w:hAnsi="Times New Roman" w:cs="Times New Roman"/>
          <w:i/>
          <w:sz w:val="24"/>
          <w:szCs w:val="24"/>
        </w:rPr>
        <w:t>evropski</w:t>
      </w:r>
      <w:r w:rsidR="0049501D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 narod</w:t>
      </w:r>
      <w:r w:rsidR="0049501D">
        <w:rPr>
          <w:rFonts w:ascii="Times New Roman" w:hAnsi="Times New Roman" w:cs="Times New Roman"/>
          <w:i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u engleskoj ediciji </w:t>
      </w:r>
      <w:r w:rsidR="00012552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arodi</w:t>
      </w:r>
      <w:r w:rsidR="00012552">
        <w:rPr>
          <w:rFonts w:ascii="Times New Roman" w:hAnsi="Times New Roman" w:cs="Times New Roman"/>
          <w:i/>
          <w:sz w:val="24"/>
          <w:szCs w:val="24"/>
        </w:rPr>
        <w:t xml:space="preserve"> Evrope</w:t>
      </w:r>
      <w:r>
        <w:rPr>
          <w:rFonts w:ascii="Times New Roman" w:hAnsi="Times New Roman" w:cs="Times New Roman"/>
          <w:sz w:val="24"/>
          <w:szCs w:val="24"/>
        </w:rPr>
        <w:t xml:space="preserve">, koja je u srpskoj istoriografiji prećutana, sugerirao je organizatorima skupa da daljim istraživanjima obuhvate i XVIII vek „zbog toga što se najveći deo onoga što se zbilo u XIX veku, uključujući tu prednjačenje u otporu </w:t>
      </w:r>
      <w:r w:rsidR="00EF2FC2">
        <w:rPr>
          <w:rFonts w:ascii="Times New Roman" w:hAnsi="Times New Roman" w:cs="Times New Roman"/>
          <w:sz w:val="24"/>
          <w:szCs w:val="24"/>
        </w:rPr>
        <w:t>turskoj vlasti u modernizaciji, ne može razumeti i objasniti bez poznavanja onog prvog talasa evropeizacije i modernizacije, koji je zahvatio deo Srba preko Save i Dunava posle Karlovačkog mira (1699)“.</w:t>
      </w:r>
    </w:p>
    <w:p w:rsidR="00EF2FC2" w:rsidRDefault="00EF2FC2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dugim raspravama u Rusiji i Evropi, rekao je Ćirković, „iskovana je paradoksalna krilatica o ’privilegiji zaostalosti’“. To jest, o korišćenju iskustava i učenju na zabludama i greškama drugih. Ovom paradoksu, po Ćirkoviću, uz bok treba staviti krilaticu o „privilegijama podeljenosti“ – „jer vidljiva preimućstva u XIX veku, među njima i raniji početak modernizacije potiču otuda što u XVIII veku nisu svi Srbi bili u jednoj državi, nisu </w:t>
      </w:r>
      <w:r>
        <w:rPr>
          <w:rFonts w:ascii="Times New Roman" w:hAnsi="Times New Roman" w:cs="Times New Roman"/>
          <w:sz w:val="24"/>
          <w:szCs w:val="24"/>
        </w:rPr>
        <w:lastRenderedPageBreak/>
        <w:t>kao njihovi balkanski susedi bili celinom u Turskom carstvu“. Oba paradoksa ogledala su se u istoriji srpskog naroda ali ovaj drugi trajno je obeležio istoriju Vojvodine, a karakterističan je i za istoriju Jugoslavije, kao zajednice u razlikama: istorijskim, etničkim, kulturnim, ekonomskim.</w:t>
      </w:r>
    </w:p>
    <w:p w:rsidR="00EF2FC2" w:rsidRDefault="00EF2FC2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Utemeljena na odličnom uvidu u istorijsko nasleđe Vojvodine, knjiga </w:t>
      </w:r>
      <w:r w:rsidRPr="00DC6850">
        <w:rPr>
          <w:rFonts w:ascii="Times New Roman" w:hAnsi="Times New Roman" w:cs="Times New Roman"/>
          <w:i/>
          <w:sz w:val="24"/>
          <w:szCs w:val="24"/>
        </w:rPr>
        <w:t>Antifašizam AVNOJ Autonomija</w:t>
      </w:r>
      <w:r>
        <w:rPr>
          <w:rFonts w:ascii="Times New Roman" w:hAnsi="Times New Roman" w:cs="Times New Roman"/>
          <w:sz w:val="24"/>
          <w:szCs w:val="24"/>
        </w:rPr>
        <w:t xml:space="preserve"> omogućila je da se preciziraju konstante njene istorije. Najpre, trajnost pitanja: 165 godina traju političke i teorijske diskusije o „vojvođanskom pitanju“. Više autora prati genezu ideje Vojvodine (Đere, Bešlin, Ilić</w:t>
      </w:r>
      <w:r w:rsidR="00F30739">
        <w:rPr>
          <w:rFonts w:ascii="Times New Roman" w:hAnsi="Times New Roman" w:cs="Times New Roman"/>
          <w:sz w:val="24"/>
          <w:szCs w:val="24"/>
        </w:rPr>
        <w:t>, Bjelica</w:t>
      </w:r>
      <w:r>
        <w:rPr>
          <w:rFonts w:ascii="Times New Roman" w:hAnsi="Times New Roman" w:cs="Times New Roman"/>
          <w:sz w:val="24"/>
          <w:szCs w:val="24"/>
        </w:rPr>
        <w:t>). Svi se oni, međutim, koncentrišu oko iscrpne uvodne studije Ranka Končara, koja dokazuje da su protagonisti Vojvodine, uglavnom, bili Srbi – „i kad su je opravdavali nacionalnim razlozima u 19. veku i istorijskim, demokratskim i nacionalno pluralnim u 20. veku“.</w:t>
      </w:r>
    </w:p>
    <w:p w:rsidR="00EF2FC2" w:rsidRDefault="00EF2FC2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kulturni identitet Vojvodine polazište za sve autore, neki radovi (Kršev, Jankov) grupiš</w:t>
      </w:r>
      <w:r w:rsidR="006243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oko studije Dimitrija Boarova o povezanosti političkog i ekonomskog aspekta Vojvodine sa jedinstvenim zaključkom o ekonomskoj devastaciji Vojvodine i njenom nazadovanju. Argumenti neumoljivo dokazuju da je razvoj Vojvodine u srazmeri sa njenom autonomijom.</w:t>
      </w:r>
    </w:p>
    <w:p w:rsidR="00EF2FC2" w:rsidRDefault="00EF2FC2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Federalna Jugoslavija kao garant autonomije Vojvodine razmatrana je nedeljivo od antifašističke borbe, odnosno i od njene revizije koja se vrši od osamdesetih godina prošlog veka do Ustava Srbije 2006, koji Vojvodinu drži u parališućem provizorijumu (Micić, Ilić, Berisavljević, Kostić, Radosavljević, Krunić, Radić).</w:t>
      </w:r>
    </w:p>
    <w:p w:rsidR="00EF2FC2" w:rsidRDefault="00EF2FC2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pravne složenosti definisanja Ustava Srbije i Autonomne pokrajine Vojvodine, posebno na složenost</w:t>
      </w:r>
      <w:r w:rsidR="00DC6850">
        <w:rPr>
          <w:rFonts w:ascii="Times New Roman" w:hAnsi="Times New Roman" w:cs="Times New Roman"/>
          <w:sz w:val="24"/>
          <w:szCs w:val="24"/>
        </w:rPr>
        <w:t xml:space="preserve"> pitanja sudske vlasti, ukazuju dva pravnika (Pajvančić i Stepanov).</w:t>
      </w:r>
    </w:p>
    <w:p w:rsidR="00DC6850" w:rsidRDefault="00DC6850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Najzad, oslanjajući se na </w:t>
      </w:r>
      <w:r w:rsidR="006243BF">
        <w:rPr>
          <w:rFonts w:ascii="Times New Roman" w:hAnsi="Times New Roman" w:cs="Times New Roman"/>
          <w:sz w:val="24"/>
          <w:szCs w:val="24"/>
        </w:rPr>
        <w:t>liberalno</w:t>
      </w:r>
      <w:r>
        <w:rPr>
          <w:rFonts w:ascii="Times New Roman" w:hAnsi="Times New Roman" w:cs="Times New Roman"/>
          <w:sz w:val="24"/>
          <w:szCs w:val="24"/>
        </w:rPr>
        <w:t xml:space="preserve"> nasleđe Vojvodine (Jovan Komšić) knjiga </w:t>
      </w:r>
      <w:r w:rsidRPr="00DC6850">
        <w:rPr>
          <w:rFonts w:ascii="Times New Roman" w:hAnsi="Times New Roman" w:cs="Times New Roman"/>
          <w:i/>
          <w:sz w:val="24"/>
          <w:szCs w:val="24"/>
        </w:rPr>
        <w:t>Antifašizam AVNOJ Autonomija</w:t>
      </w:r>
      <w:r>
        <w:rPr>
          <w:rFonts w:ascii="Times New Roman" w:hAnsi="Times New Roman" w:cs="Times New Roman"/>
          <w:sz w:val="24"/>
          <w:szCs w:val="24"/>
        </w:rPr>
        <w:t xml:space="preserve"> na tragu je evropskih integracija. Njen je nedvosmislen zaključak: sa istom perspektivom Srbije, nestaće paradoks o „privilegijama podeljenosti“. U suprotnom, on će trajno određivati suštinu „vojvođanskog pitanja“. Drugim rečima, Srbija će se, kako je govorio Zoran Đinđić, van procesa evropske integracije fragmentizovati, a u okviru njih – demokratski ujedinjavati.</w:t>
      </w:r>
    </w:p>
    <w:p w:rsidR="00DC6850" w:rsidRDefault="00DC6850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Antifašizam je bio i ostao aktivan i borben pokret, zahvaljujući intelektualnom i moralnom naporu da uvek odgovara na nove izazove. Na zgarištu Drugog svetskog rata i na porazu fašizma i nacizma projektovane su pedesetih godina prošlog veka vrednosti ujedinjene Evrope: bezbednost, mir, sloboda, blagostanje i još – demokratija i politička stabilnost. Uz sve teškoće ovog istorijskog projekta na njegovoj strani je dugoročno činjenica da još nije pronađen način da se prošlost promeni.</w:t>
      </w:r>
    </w:p>
    <w:p w:rsidR="00DC6850" w:rsidRDefault="00DC6850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Vojvođanski antifašisti su pokazali da ne žive od tradicije već da žele da je upoznaju, da bi, kako je govorio Stanislav Vinaver, mogli da je prevaziđu i odgovore izazovima svog vremena. Zato ih danas u Beogradu, odajući im priznanje za knjigu sa kojom su nam došli, najsrdačnije pozdravljamo.</w:t>
      </w:r>
    </w:p>
    <w:p w:rsidR="006243BF" w:rsidRDefault="006243BF" w:rsidP="00C74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43BF" w:rsidRPr="006243BF" w:rsidRDefault="006243BF" w:rsidP="006243BF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43BF">
        <w:rPr>
          <w:rFonts w:ascii="Times New Roman" w:hAnsi="Times New Roman" w:cs="Times New Roman"/>
          <w:b/>
          <w:sz w:val="24"/>
          <w:szCs w:val="24"/>
        </w:rPr>
        <w:t xml:space="preserve">Reč na promociji zbornika </w:t>
      </w:r>
      <w:r w:rsidRPr="006243BF">
        <w:rPr>
          <w:rFonts w:ascii="Times New Roman" w:hAnsi="Times New Roman" w:cs="Times New Roman"/>
          <w:b/>
          <w:i/>
          <w:sz w:val="24"/>
          <w:szCs w:val="24"/>
        </w:rPr>
        <w:t>Antifašizam – AVNOJ – autonomija</w:t>
      </w:r>
      <w:r w:rsidR="00F30739">
        <w:rPr>
          <w:rFonts w:ascii="Times New Roman" w:hAnsi="Times New Roman" w:cs="Times New Roman"/>
          <w:b/>
          <w:sz w:val="24"/>
          <w:szCs w:val="24"/>
        </w:rPr>
        <w:t xml:space="preserve">, Beograd, 9. jun </w:t>
      </w:r>
      <w:r w:rsidRPr="006243BF">
        <w:rPr>
          <w:rFonts w:ascii="Times New Roman" w:hAnsi="Times New Roman" w:cs="Times New Roman"/>
          <w:b/>
          <w:sz w:val="24"/>
          <w:szCs w:val="24"/>
        </w:rPr>
        <w:t>2014.</w:t>
      </w:r>
    </w:p>
    <w:sectPr w:rsidR="006243BF" w:rsidRPr="006243BF" w:rsidSect="00ED5417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F46" w:rsidRDefault="00F93F46" w:rsidP="00590E3F">
      <w:pPr>
        <w:spacing w:after="0" w:line="240" w:lineRule="auto"/>
      </w:pPr>
      <w:r>
        <w:separator/>
      </w:r>
    </w:p>
  </w:endnote>
  <w:endnote w:type="continuationSeparator" w:id="1">
    <w:p w:rsidR="00F93F46" w:rsidRDefault="00F93F46" w:rsidP="0059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991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0E3F" w:rsidRDefault="00363FFE">
        <w:pPr>
          <w:pStyle w:val="Footer"/>
          <w:jc w:val="right"/>
        </w:pPr>
        <w:r>
          <w:fldChar w:fldCharType="begin"/>
        </w:r>
        <w:r w:rsidR="00590E3F">
          <w:instrText xml:space="preserve"> PAGE   \* MERGEFORMAT </w:instrText>
        </w:r>
        <w:r>
          <w:fldChar w:fldCharType="separate"/>
        </w:r>
        <w:r w:rsidR="003E12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0E3F" w:rsidRDefault="00590E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F46" w:rsidRDefault="00F93F46" w:rsidP="00590E3F">
      <w:pPr>
        <w:spacing w:after="0" w:line="240" w:lineRule="auto"/>
      </w:pPr>
      <w:r>
        <w:separator/>
      </w:r>
    </w:p>
  </w:footnote>
  <w:footnote w:type="continuationSeparator" w:id="1">
    <w:p w:rsidR="00F93F46" w:rsidRDefault="00F93F46" w:rsidP="0059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827"/>
      <w:docPartObj>
        <w:docPartGallery w:val="Page Numbers (Top of Page)"/>
        <w:docPartUnique/>
      </w:docPartObj>
    </w:sdtPr>
    <w:sdtContent>
      <w:p w:rsidR="0049501D" w:rsidRDefault="00363FFE">
        <w:pPr>
          <w:pStyle w:val="Header"/>
          <w:jc w:val="center"/>
        </w:pPr>
        <w:r>
          <w:fldChar w:fldCharType="begin"/>
        </w:r>
        <w:r w:rsidR="00AA619B">
          <w:instrText xml:space="preserve"> PAGE   \* MERGEFORMAT </w:instrText>
        </w:r>
        <w:r>
          <w:fldChar w:fldCharType="separate"/>
        </w:r>
        <w:r w:rsidR="003E12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501D" w:rsidRDefault="004950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D7D"/>
    <w:rsid w:val="00012552"/>
    <w:rsid w:val="00024415"/>
    <w:rsid w:val="00070562"/>
    <w:rsid w:val="000B42B3"/>
    <w:rsid w:val="000C14BB"/>
    <w:rsid w:val="000F41D4"/>
    <w:rsid w:val="001537F3"/>
    <w:rsid w:val="001B7985"/>
    <w:rsid w:val="00201F6D"/>
    <w:rsid w:val="00233E63"/>
    <w:rsid w:val="00287460"/>
    <w:rsid w:val="003443BB"/>
    <w:rsid w:val="00363FFE"/>
    <w:rsid w:val="003E12BB"/>
    <w:rsid w:val="00422F2F"/>
    <w:rsid w:val="0048673D"/>
    <w:rsid w:val="0049501D"/>
    <w:rsid w:val="004A0B5C"/>
    <w:rsid w:val="005621AD"/>
    <w:rsid w:val="005908A1"/>
    <w:rsid w:val="00590E3F"/>
    <w:rsid w:val="005B1000"/>
    <w:rsid w:val="006243BF"/>
    <w:rsid w:val="006C19A8"/>
    <w:rsid w:val="007063D8"/>
    <w:rsid w:val="00722559"/>
    <w:rsid w:val="007252E2"/>
    <w:rsid w:val="0075225E"/>
    <w:rsid w:val="007E4B51"/>
    <w:rsid w:val="007F32C5"/>
    <w:rsid w:val="008F4821"/>
    <w:rsid w:val="00921F12"/>
    <w:rsid w:val="00941D7D"/>
    <w:rsid w:val="009A6EA0"/>
    <w:rsid w:val="009D076C"/>
    <w:rsid w:val="009E18E1"/>
    <w:rsid w:val="009E6E6C"/>
    <w:rsid w:val="00A961D2"/>
    <w:rsid w:val="00AA28ED"/>
    <w:rsid w:val="00AA619B"/>
    <w:rsid w:val="00AF6E6E"/>
    <w:rsid w:val="00B15E08"/>
    <w:rsid w:val="00B36577"/>
    <w:rsid w:val="00B40028"/>
    <w:rsid w:val="00BA1938"/>
    <w:rsid w:val="00BD56A9"/>
    <w:rsid w:val="00C67646"/>
    <w:rsid w:val="00C7465F"/>
    <w:rsid w:val="00CA3323"/>
    <w:rsid w:val="00DC4826"/>
    <w:rsid w:val="00DC6850"/>
    <w:rsid w:val="00E00053"/>
    <w:rsid w:val="00E67063"/>
    <w:rsid w:val="00E670B1"/>
    <w:rsid w:val="00E974E3"/>
    <w:rsid w:val="00EA5090"/>
    <w:rsid w:val="00ED5417"/>
    <w:rsid w:val="00EF2FC2"/>
    <w:rsid w:val="00F30739"/>
    <w:rsid w:val="00F46460"/>
    <w:rsid w:val="00F93F46"/>
    <w:rsid w:val="00FC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3F"/>
  </w:style>
  <w:style w:type="paragraph" w:styleId="Footer">
    <w:name w:val="footer"/>
    <w:basedOn w:val="Normal"/>
    <w:link w:val="FooterChar"/>
    <w:uiPriority w:val="99"/>
    <w:unhideWhenUsed/>
    <w:rsid w:val="00590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.</cp:lastModifiedBy>
  <cp:revision>4</cp:revision>
  <dcterms:created xsi:type="dcterms:W3CDTF">2014-06-15T07:46:00Z</dcterms:created>
  <dcterms:modified xsi:type="dcterms:W3CDTF">2014-06-15T07:47:00Z</dcterms:modified>
</cp:coreProperties>
</file>